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944A78" w:rsidRDefault="00902357" w:rsidP="00944A7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44B9A" w:rsidTr="00044B9A">
        <w:tc>
          <w:tcPr>
            <w:tcW w:w="4253" w:type="dxa"/>
          </w:tcPr>
          <w:p w:rsidR="00044B9A" w:rsidRDefault="00044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44B9A" w:rsidRDefault="00044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44B9A" w:rsidRDefault="00044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44B9A" w:rsidRDefault="00044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44B9A" w:rsidRDefault="00044B9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02357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44B9A" w:rsidRDefault="00044B9A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44B9A" w:rsidRDefault="00044B9A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44B9A" w:rsidRPr="00374FD2" w:rsidRDefault="00044B9A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4D6E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C3B3B">
        <w:rPr>
          <w:rFonts w:ascii="Times New Roman" w:hAnsi="Times New Roman"/>
          <w:b/>
          <w:sz w:val="28"/>
          <w:szCs w:val="28"/>
        </w:rPr>
        <w:t>(элективные курсы</w:t>
      </w:r>
      <w:r w:rsidRPr="00485B1F">
        <w:rPr>
          <w:rFonts w:ascii="Times New Roman" w:hAnsi="Times New Roman"/>
          <w:b/>
          <w:sz w:val="28"/>
          <w:szCs w:val="28"/>
        </w:rPr>
        <w:t xml:space="preserve">) 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0324D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90324D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03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24D" w:rsidRPr="0090324D" w:rsidRDefault="0090324D" w:rsidP="0090324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03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904D6E" w:rsidRPr="00752E6B" w:rsidRDefault="00904D6E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324D" w:rsidRDefault="0090324D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324D" w:rsidRDefault="0090324D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324D" w:rsidRPr="0090324D" w:rsidRDefault="0090324D" w:rsidP="00044B9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324D" w:rsidRDefault="0090324D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324D" w:rsidRDefault="0090324D" w:rsidP="0090324D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90324D" w:rsidRPr="009A6889" w:rsidRDefault="0090324D" w:rsidP="0090324D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90324D" w:rsidRDefault="0090324D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0324D" w:rsidRPr="0090324D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0324D" w:rsidRPr="0090324D" w:rsidTr="00A1427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90324D" w:rsidRPr="0090324D" w:rsidRDefault="0090324D" w:rsidP="0090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324D" w:rsidRPr="0090324D" w:rsidRDefault="0090324D" w:rsidP="0090324D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90324D" w:rsidRPr="0090324D" w:rsidRDefault="0090324D" w:rsidP="0090324D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90324D" w:rsidRPr="0090324D" w:rsidRDefault="0090324D" w:rsidP="0090324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24D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90324D" w:rsidRPr="0090324D" w:rsidTr="00A1427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24D" w:rsidRPr="0090324D" w:rsidRDefault="0090324D" w:rsidP="0090324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ПК7.</w:t>
            </w:r>
            <w:r w:rsidRPr="00903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основными элементами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актерской профессии, включая развитую пластику и речь, умение использовать в необходимых случаях актерский показ в процессе репетиций </w:t>
            </w:r>
          </w:p>
        </w:tc>
        <w:tc>
          <w:tcPr>
            <w:tcW w:w="2501" w:type="dxa"/>
          </w:tcPr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ПК7.1 Способен использовать свои умения в репетициях с коллективом.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сценического боя с оружием (фехтования); 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0324D" w:rsidRPr="0090324D" w:rsidRDefault="0090324D" w:rsidP="0090324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903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0324D" w:rsidRPr="0090324D" w:rsidRDefault="0090324D" w:rsidP="0090324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C74B75" w:rsidRPr="009A6889" w:rsidRDefault="00C74B75" w:rsidP="00C74B75">
      <w:pPr>
        <w:ind w:left="50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 w:rsidRPr="006A0EC0">
        <w:rPr>
          <w:b/>
          <w:bCs/>
        </w:rPr>
        <w:t>ОЦЕНОЧНЫЕ СРЕДСТВА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7EBD">
        <w:rPr>
          <w:rFonts w:ascii="Times New Roman" w:hAnsi="Times New Roman"/>
          <w:b/>
          <w:sz w:val="24"/>
          <w:szCs w:val="24"/>
          <w:lang w:eastAsia="ru-RU"/>
        </w:rPr>
        <w:t xml:space="preserve">Форма проведения ФОС входного оценивания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для проведения входного оценивания используется для фиксирования начального уровня подготовленности обучающихся по предмету и построения индивидуальных траекторий обучения. В условиях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личностноориентированной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 xml:space="preserve"> образовательной среды результаты входного оценивания студента используются как начальные значения в индивидуальном профиле академической успешности студента и позволяют спрогнозировать успешность учебной деятельности студентов, а также разработать ряд организационных и управленческих воспитательных психолого-педагогических мер по развитию и саморазвитию студентов в целях их эффективного продвижения на различных этапах обучения в вузе.  Диагностика уровня знаний проводится в начале семестра и помогает выявлять «проблемные» разделы учебной программы, которым следует уделить больше внимания с конкретной группой.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63C8">
        <w:rPr>
          <w:rFonts w:ascii="Times New Roman" w:hAnsi="Times New Roman"/>
          <w:b/>
          <w:sz w:val="24"/>
          <w:szCs w:val="24"/>
          <w:lang w:eastAsia="ru-RU"/>
        </w:rPr>
        <w:t>Форма проведения ФОС входного оценивания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имеет: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А.) телесную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Б.) моторную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В.) телесную и чувственно – эмоциональную 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работает на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содержание художественного образа роли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поддержание внешней формы актера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проведение актерских тренингов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на точном выполнении методики проведения упражнений и заданий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Что входит в понятие «пластическая культура»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совокупность телесного и культурного в человеке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Б.)основные этапы развития пластики в театре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</w:t>
      </w:r>
      <w:proofErr w:type="spellStart"/>
      <w:r w:rsidRPr="005A63C8">
        <w:rPr>
          <w:lang w:eastAsia="ru-RU"/>
        </w:rPr>
        <w:t>отобранность</w:t>
      </w:r>
      <w:proofErr w:type="spellEnd"/>
      <w:r w:rsidRPr="005A63C8">
        <w:rPr>
          <w:lang w:eastAsia="ru-RU"/>
        </w:rPr>
        <w:t xml:space="preserve"> и чёткость пластического рисунка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Пластика роли строится на основе</w:t>
      </w:r>
      <w:r w:rsidRPr="005A63C8">
        <w:rPr>
          <w:lang w:eastAsia="ru-RU"/>
        </w:rPr>
        <w:t xml:space="preserve">: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культурных театральных трендов, течений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содержания художественного драматургического образа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совокупности физических навыков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К основным структурным элементам пластической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b/>
          <w:lang w:eastAsia="ru-RU"/>
        </w:rPr>
        <w:t>выразительности актера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совокупность физических навыков актера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тело, голос и </w:t>
      </w:r>
      <w:proofErr w:type="spellStart"/>
      <w:r w:rsidRPr="005A63C8">
        <w:rPr>
          <w:lang w:eastAsia="ru-RU"/>
        </w:rPr>
        <w:t>ритмопластичность</w:t>
      </w:r>
      <w:proofErr w:type="spellEnd"/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К визуальным формам воздействия на зрителя актером драматического театра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актерская песня, диалог, монолог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пластическая культура, эстетика, этика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Понятия «выразительное движение», «поза», «жест» относится к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трюку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lang w:eastAsia="ru-RU"/>
        </w:rPr>
        <w:t xml:space="preserve"> В классический экзерсис входит: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комплекс тренировочных упражнений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Кому принадлежит формулировка закона зависимости эмоций от тела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</w:t>
      </w:r>
      <w:proofErr w:type="spellStart"/>
      <w:r w:rsidRPr="005A63C8">
        <w:rPr>
          <w:lang w:eastAsia="ru-RU"/>
        </w:rPr>
        <w:t>Немеровичу</w:t>
      </w:r>
      <w:proofErr w:type="spellEnd"/>
      <w:r w:rsidRPr="005A63C8">
        <w:rPr>
          <w:lang w:eastAsia="ru-RU"/>
        </w:rPr>
        <w:t>-Данченко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Станиславскому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Мейерхольду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Критерии оценки: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lastRenderedPageBreak/>
        <w:t>- оценка «не зачтено» выставляется студенту, если студент не показал практических знаний по данным заданиям.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B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B079E0" w:rsidRPr="00705A80" w:rsidRDefault="00B079E0" w:rsidP="00B079E0">
      <w:pPr>
        <w:spacing w:after="0"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079E0" w:rsidRPr="00705A80" w:rsidRDefault="00B079E0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705A80" w:rsidRDefault="00B079E0" w:rsidP="00B079E0">
      <w:pPr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hAnsi="Times New Roman"/>
          <w:sz w:val="24"/>
          <w:szCs w:val="24"/>
        </w:rPr>
        <w:t>Индивидуальная разминка, разогрев, растяжка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Групповая разминка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Упражнения на расслабление и напряжение мышц</w:t>
      </w:r>
    </w:p>
    <w:p w:rsidR="00B079E0" w:rsidRPr="000E3532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B079E0" w:rsidRPr="00705A80" w:rsidRDefault="00B079E0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III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Тело, голос и </w:t>
      </w:r>
      <w:proofErr w:type="spellStart"/>
      <w:r w:rsidRPr="00464B19">
        <w:rPr>
          <w:rFonts w:ascii="Times New Roman" w:hAnsi="Times New Roman"/>
          <w:sz w:val="24"/>
          <w:szCs w:val="24"/>
        </w:rPr>
        <w:t>ритмопластичность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актера.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зависимости эмоций от тела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Правила выразительного движения на сцене: отказ, посыл, тормоз.</w:t>
      </w:r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IV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Pr="00464B19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«</w:t>
      </w:r>
      <w:proofErr w:type="spellStart"/>
      <w:r w:rsidRPr="00464B19">
        <w:rPr>
          <w:rFonts w:ascii="Times New Roman" w:hAnsi="Times New Roman"/>
          <w:sz w:val="24"/>
          <w:szCs w:val="24"/>
        </w:rPr>
        <w:t>Mimepur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64B19">
        <w:rPr>
          <w:rFonts w:ascii="Times New Roman" w:hAnsi="Times New Roman"/>
          <w:sz w:val="24"/>
          <w:szCs w:val="24"/>
        </w:rPr>
        <w:t>ЭтьенаДекру</w:t>
      </w:r>
      <w:proofErr w:type="spellEnd"/>
    </w:p>
    <w:p w:rsidR="00B079E0" w:rsidRPr="00464B19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Техника идентификации человека и объекта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4B19">
        <w:rPr>
          <w:rFonts w:ascii="Times New Roman" w:hAnsi="Times New Roman"/>
          <w:sz w:val="24"/>
          <w:szCs w:val="24"/>
        </w:rPr>
        <w:t>Теоретия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сценического искусства и телесная выразительность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Принципы движения и основы выражений в движении.</w:t>
      </w:r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Эмиль Жак </w:t>
      </w:r>
      <w:proofErr w:type="spellStart"/>
      <w:r w:rsidRPr="00464B19">
        <w:rPr>
          <w:rFonts w:ascii="Times New Roman" w:hAnsi="Times New Roman"/>
          <w:sz w:val="24"/>
          <w:szCs w:val="24"/>
        </w:rPr>
        <w:t>Далькроз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и «ритмическая гимнастика»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Чувство ритма. Чувство времени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Автоматизм сложных движений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«Театр аутентичного жеста» Рудольф фон </w:t>
      </w:r>
      <w:proofErr w:type="spellStart"/>
      <w:r w:rsidRPr="00464B19">
        <w:rPr>
          <w:rFonts w:ascii="Times New Roman" w:hAnsi="Times New Roman"/>
          <w:sz w:val="24"/>
          <w:szCs w:val="24"/>
        </w:rPr>
        <w:t>Лабан</w:t>
      </w:r>
      <w:proofErr w:type="spellEnd"/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</w:t>
      </w: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</w:rPr>
        <w:t>М.А.Чехова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0296E">
        <w:rPr>
          <w:rFonts w:ascii="Times New Roman" w:hAnsi="Times New Roman"/>
          <w:sz w:val="24"/>
          <w:szCs w:val="24"/>
        </w:rPr>
        <w:t>Атмосфера. Жест.  Психологический жест (ПЖ).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</w:rPr>
        <w:t>Гротовского</w:t>
      </w:r>
      <w:proofErr w:type="spellEnd"/>
    </w:p>
    <w:p w:rsidR="00B079E0" w:rsidRPr="00705A80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VI</w:t>
      </w:r>
      <w:r w:rsidRPr="00705A8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50296E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50296E">
        <w:rPr>
          <w:rFonts w:ascii="Times New Roman" w:hAnsi="Times New Roman"/>
          <w:sz w:val="24"/>
          <w:szCs w:val="24"/>
        </w:rPr>
        <w:t>хатха</w:t>
      </w:r>
      <w:proofErr w:type="spellEnd"/>
      <w:r w:rsidRPr="0050296E">
        <w:rPr>
          <w:rFonts w:ascii="Times New Roman" w:hAnsi="Times New Roman"/>
          <w:sz w:val="24"/>
          <w:szCs w:val="24"/>
        </w:rPr>
        <w:t>-йога.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Источники энергии и способы управления энергией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0296E">
        <w:rPr>
          <w:rFonts w:ascii="Times New Roman" w:hAnsi="Times New Roman"/>
          <w:sz w:val="24"/>
          <w:szCs w:val="24"/>
        </w:rPr>
        <w:t xml:space="preserve"> Сценическое тело-сознание</w:t>
      </w:r>
    </w:p>
    <w:p w:rsidR="00B079E0" w:rsidRPr="001665ED" w:rsidRDefault="00B079E0" w:rsidP="00B079E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502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 семестрам)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>(творческого дневника студента) по дисциплине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Рабочая тетрадь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(творческий дневник студента) </w:t>
      </w:r>
      <w:r w:rsidRPr="0050296E">
        <w:rPr>
          <w:rFonts w:ascii="Times New Roman" w:hAnsi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-Цели освоения дисциплины;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Особенность проведения занятий: безопасность проведения упражнений и заданий;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>На основании книги (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50296E">
          <w:rPr>
            <w:rStyle w:val="a5"/>
            <w:sz w:val="24"/>
            <w:lang w:eastAsia="ru-RU"/>
          </w:rPr>
          <w:t>http://www.twirpx.com/file/232031/</w:t>
        </w:r>
      </w:hyperlink>
      <w:r w:rsidRPr="0050296E">
        <w:rPr>
          <w:rFonts w:ascii="Times New Roman" w:hAnsi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  Каковы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особенностидвижения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Гратовского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-Идеальный актер;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«Портфолио»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Назва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bCs/>
          <w:iCs/>
          <w:sz w:val="24"/>
          <w:szCs w:val="24"/>
          <w:lang w:eastAsia="ru-RU"/>
        </w:rPr>
        <w:t>«Основные тенденции пластического воспитания актера Вс. Мейерхольда»</w:t>
      </w: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B079E0" w:rsidRPr="00BD40A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50296E">
        <w:rPr>
          <w:bCs/>
          <w:iCs/>
          <w:lang w:eastAsia="ru-RU"/>
        </w:rPr>
        <w:t>лука</w:t>
      </w:r>
      <w:proofErr w:type="gramStart"/>
      <w:r w:rsidRPr="0050296E">
        <w:rPr>
          <w:bCs/>
          <w:iCs/>
          <w:lang w:eastAsia="ru-RU"/>
        </w:rPr>
        <w:t>»</w:t>
      </w:r>
      <w:r>
        <w:rPr>
          <w:bCs/>
          <w:iCs/>
          <w:lang w:eastAsia="ru-RU"/>
        </w:rPr>
        <w:t>,</w:t>
      </w:r>
      <w:r w:rsidRPr="0050296E">
        <w:rPr>
          <w:bCs/>
          <w:iCs/>
          <w:lang w:eastAsia="ru-RU"/>
        </w:rPr>
        <w:t>«</w:t>
      </w:r>
      <w:proofErr w:type="gramEnd"/>
      <w:r w:rsidRPr="0050296E">
        <w:rPr>
          <w:bCs/>
          <w:iCs/>
          <w:lang w:eastAsia="ru-RU"/>
        </w:rPr>
        <w:t>Игра</w:t>
      </w:r>
      <w:proofErr w:type="spellEnd"/>
      <w:r w:rsidRPr="0050296E">
        <w:rPr>
          <w:bCs/>
          <w:iCs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 Снимите </w:t>
      </w:r>
      <w:proofErr w:type="spellStart"/>
      <w:r w:rsidRPr="0050296E">
        <w:rPr>
          <w:bCs/>
          <w:iCs/>
          <w:lang w:eastAsia="ru-RU"/>
        </w:rPr>
        <w:t>упражненияна</w:t>
      </w:r>
      <w:proofErr w:type="spellEnd"/>
      <w:r w:rsidRPr="0050296E">
        <w:rPr>
          <w:bCs/>
          <w:iCs/>
          <w:lang w:eastAsia="ru-RU"/>
        </w:rPr>
        <w:t xml:space="preserve"> видео и разместите на странице группы.</w:t>
      </w:r>
    </w:p>
    <w:p w:rsidR="00B079E0" w:rsidRPr="00BD40A0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Прочитайте книгу Маркова Е.В. </w:t>
      </w:r>
      <w:proofErr w:type="spellStart"/>
      <w:r w:rsidRPr="0050296E">
        <w:rPr>
          <w:bCs/>
          <w:iCs/>
          <w:lang w:eastAsia="ru-RU"/>
        </w:rPr>
        <w:t>ЭтьенДекру</w:t>
      </w:r>
      <w:proofErr w:type="spellEnd"/>
      <w:r w:rsidRPr="0050296E">
        <w:rPr>
          <w:bCs/>
          <w:iCs/>
          <w:lang w:eastAsia="ru-RU"/>
        </w:rPr>
        <w:t>. Теория и школа "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>". - СПб</w:t>
      </w:r>
      <w:proofErr w:type="gramStart"/>
      <w:r w:rsidRPr="0050296E">
        <w:rPr>
          <w:bCs/>
          <w:iCs/>
          <w:lang w:eastAsia="ru-RU"/>
        </w:rPr>
        <w:t>.:</w:t>
      </w:r>
      <w:proofErr w:type="spellStart"/>
      <w:r w:rsidRPr="0050296E">
        <w:rPr>
          <w:bCs/>
          <w:iCs/>
          <w:lang w:eastAsia="ru-RU"/>
        </w:rPr>
        <w:t>СПбГАТИ</w:t>
      </w:r>
      <w:proofErr w:type="spellEnd"/>
      <w:proofErr w:type="gramEnd"/>
      <w:r w:rsidRPr="0050296E">
        <w:rPr>
          <w:bCs/>
          <w:iCs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 xml:space="preserve">» </w:t>
      </w:r>
      <w:proofErr w:type="spellStart"/>
      <w:r w:rsidRPr="0050296E">
        <w:rPr>
          <w:bCs/>
          <w:iCs/>
          <w:lang w:eastAsia="ru-RU"/>
        </w:rPr>
        <w:lastRenderedPageBreak/>
        <w:t>ЭтьенаДекру</w:t>
      </w:r>
      <w:proofErr w:type="spellEnd"/>
      <w:r w:rsidRPr="0050296E">
        <w:rPr>
          <w:bCs/>
          <w:iCs/>
          <w:lang w:eastAsia="ru-RU"/>
        </w:rPr>
        <w:t>//</w:t>
      </w:r>
      <w:proofErr w:type="spellStart"/>
      <w:r w:rsidRPr="0050296E">
        <w:rPr>
          <w:bCs/>
          <w:iCs/>
          <w:lang w:eastAsia="ru-RU"/>
        </w:rPr>
        <w:t>https</w:t>
      </w:r>
      <w:proofErr w:type="spellEnd"/>
      <w:r w:rsidRPr="0050296E">
        <w:rPr>
          <w:bCs/>
          <w:iCs/>
          <w:lang w:eastAsia="ru-RU"/>
        </w:rPr>
        <w:t>://www.youtube.com/</w:t>
      </w:r>
      <w:proofErr w:type="spellStart"/>
      <w:r w:rsidRPr="0050296E">
        <w:rPr>
          <w:bCs/>
          <w:iCs/>
          <w:lang w:eastAsia="ru-RU"/>
        </w:rPr>
        <w:t>playlist?list</w:t>
      </w:r>
      <w:proofErr w:type="spellEnd"/>
      <w:r w:rsidRPr="0050296E">
        <w:rPr>
          <w:bCs/>
          <w:iCs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tabs>
          <w:tab w:val="right" w:leader="underscore" w:pos="8505"/>
        </w:tabs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Назва</w:t>
      </w:r>
      <w:r>
        <w:rPr>
          <w:bCs/>
          <w:iCs/>
          <w:lang w:eastAsia="ru-RU"/>
        </w:rPr>
        <w:t xml:space="preserve">ние </w:t>
      </w:r>
      <w:proofErr w:type="spellStart"/>
      <w:proofErr w:type="gramStart"/>
      <w:r>
        <w:rPr>
          <w:bCs/>
          <w:iCs/>
          <w:lang w:eastAsia="ru-RU"/>
        </w:rPr>
        <w:t>портфолио:</w:t>
      </w:r>
      <w:r w:rsidRPr="0050296E">
        <w:rPr>
          <w:b/>
          <w:bCs/>
          <w:iCs/>
          <w:lang w:eastAsia="ru-RU"/>
        </w:rPr>
        <w:t>«</w:t>
      </w:r>
      <w:proofErr w:type="gramEnd"/>
      <w:r w:rsidRPr="0050296E">
        <w:rPr>
          <w:b/>
          <w:bCs/>
          <w:iCs/>
          <w:lang w:eastAsia="ru-RU"/>
        </w:rPr>
        <w:t>Теория</w:t>
      </w:r>
      <w:proofErr w:type="spellEnd"/>
      <w:r w:rsidRPr="0050296E">
        <w:rPr>
          <w:b/>
          <w:bCs/>
          <w:iCs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b/>
          <w:bCs/>
          <w:iCs/>
          <w:lang w:eastAsia="ru-RU"/>
        </w:rPr>
        <w:t>Дельсарта</w:t>
      </w:r>
      <w:proofErr w:type="spellEnd"/>
      <w:r w:rsidRPr="0050296E">
        <w:rPr>
          <w:b/>
          <w:bCs/>
          <w:iCs/>
          <w:lang w:eastAsia="ru-RU"/>
        </w:rPr>
        <w:t>»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на основании книги /</w:t>
      </w:r>
      <w:proofErr w:type="spellStart"/>
      <w:r w:rsidRPr="0050296E">
        <w:rPr>
          <w:bCs/>
          <w:iCs/>
          <w:lang w:eastAsia="ru-RU"/>
        </w:rPr>
        <w:t>ВолконскийС.Выразительный</w:t>
      </w:r>
      <w:proofErr w:type="spellEnd"/>
      <w:r w:rsidRPr="0050296E">
        <w:rPr>
          <w:bCs/>
          <w:iCs/>
          <w:lang w:eastAsia="ru-RU"/>
        </w:rPr>
        <w:t xml:space="preserve"> человек. Сценическое воспитание жеста (по </w:t>
      </w:r>
      <w:proofErr w:type="spellStart"/>
      <w:r w:rsidRPr="0050296E">
        <w:rPr>
          <w:bCs/>
          <w:iCs/>
          <w:lang w:eastAsia="ru-RU"/>
        </w:rPr>
        <w:t>Дельсарту</w:t>
      </w:r>
      <w:proofErr w:type="spellEnd"/>
      <w:r w:rsidRPr="0050296E">
        <w:rPr>
          <w:bCs/>
          <w:iCs/>
          <w:lang w:eastAsia="ru-RU"/>
        </w:rPr>
        <w:t>). - М.,2015.-248с./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i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 аутентичного жеста» Рудольф фон </w:t>
      </w:r>
      <w:proofErr w:type="spellStart"/>
      <w:r w:rsidRPr="0050296E">
        <w:rPr>
          <w:b/>
          <w:bCs/>
          <w:iCs/>
          <w:lang w:eastAsia="ru-RU"/>
        </w:rPr>
        <w:t>Лабан</w:t>
      </w:r>
      <w:proofErr w:type="spellEnd"/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«Театральная антропология Э. </w:t>
      </w:r>
      <w:proofErr w:type="spellStart"/>
      <w:r w:rsidRPr="0050296E">
        <w:rPr>
          <w:b/>
          <w:bCs/>
          <w:iCs/>
          <w:lang w:eastAsia="ru-RU"/>
        </w:rPr>
        <w:t>Барбы</w:t>
      </w:r>
      <w:proofErr w:type="spellEnd"/>
      <w:r w:rsidRPr="0050296E">
        <w:rPr>
          <w:b/>
          <w:bCs/>
          <w:iCs/>
          <w:lang w:eastAsia="ru-RU"/>
        </w:rPr>
        <w:t xml:space="preserve"> как «живое тело»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>в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 xml:space="preserve">перерывах между занятиями дисциплины проводите индивидуальную разминку и включайте в нее упражнения </w:t>
      </w:r>
      <w:proofErr w:type="spellStart"/>
      <w:r w:rsidRPr="0050296E">
        <w:rPr>
          <w:bCs/>
          <w:iCs/>
          <w:lang w:eastAsia="ru-RU"/>
        </w:rPr>
        <w:t>тренинговой</w:t>
      </w:r>
      <w:proofErr w:type="spellEnd"/>
      <w:r w:rsidRPr="0050296E">
        <w:rPr>
          <w:bCs/>
          <w:iCs/>
          <w:lang w:eastAsia="ru-RU"/>
        </w:rPr>
        <w:t xml:space="preserve"> системы </w:t>
      </w:r>
      <w:proofErr w:type="spellStart"/>
      <w:r w:rsidRPr="0050296E">
        <w:rPr>
          <w:bCs/>
          <w:iCs/>
          <w:lang w:eastAsia="ru-RU"/>
        </w:rPr>
        <w:t>Э.Барбы</w:t>
      </w:r>
      <w:proofErr w:type="spellEnd"/>
      <w:r w:rsidRPr="0050296E">
        <w:rPr>
          <w:bCs/>
          <w:iCs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Танцевальные тенденции в пластике театрального актера»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Восточная гимнастика»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(современные теч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ния)» к теме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«Идея куклы» как идеального исполнителя Э. Г.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Вопросы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для обсуждения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 темам/разделам дисциплины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к 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М.Чехова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>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 xml:space="preserve">Виды жестов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Жест и воля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Речь и жесты; глагольные формы речи и жесты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Психологический жест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rPr>
          <w:lang w:eastAsia="ru-RU"/>
        </w:rPr>
      </w:pPr>
      <w:r w:rsidRPr="0050296E">
        <w:rPr>
          <w:lang w:eastAsia="ru-RU"/>
        </w:rPr>
        <w:t xml:space="preserve">Психологический жест и его физическое воплощение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Упражнения на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lastRenderedPageBreak/>
        <w:t>Фантастический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Практическое применение ПЖ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Тема реферата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 к теме «Практики йоги в исполнительском искусстве драмы»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Введение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val="en-US" w:eastAsia="ru-RU"/>
        </w:rPr>
      </w:pPr>
      <w:r w:rsidRPr="0050296E">
        <w:rPr>
          <w:lang w:eastAsia="ru-RU"/>
        </w:rPr>
        <w:t>Основные этапы развития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rPr>
          <w:lang w:eastAsia="ru-RU"/>
        </w:rPr>
        <w:t>1.</w:t>
      </w:r>
      <w:r w:rsidRPr="0050296E">
        <w:t>Индия-  центр зарождения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t>2. Развитие йоги в Европе и России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Философия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lang w:eastAsia="ru-RU"/>
        </w:rPr>
        <w:t>1.</w:t>
      </w:r>
      <w:r w:rsidRPr="0050296E">
        <w:rPr>
          <w:color w:val="000000"/>
          <w:shd w:val="clear" w:color="auto" w:fill="FFFFFF"/>
        </w:rPr>
        <w:t xml:space="preserve">Основные положения философии йоги как отражение философии индуизма.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color w:val="000000"/>
          <w:shd w:val="clear" w:color="auto" w:fill="FFFFFF"/>
        </w:rPr>
        <w:t xml:space="preserve">2.Психология йоги, этика йоги. 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Практики йоги в искусстве драматического театра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Заключение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Оценочный лист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>реферата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079E0" w:rsidRPr="0050296E" w:rsidTr="00C916C0">
        <w:trPr>
          <w:trHeight w:val="282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rPr>
          <w:trHeight w:val="341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</w:pPr>
      <w:r w:rsidRPr="0050296E">
        <w:rPr>
          <w:b/>
          <w:bCs/>
        </w:rPr>
        <w:t xml:space="preserve">Критерии оценки: 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 xml:space="preserve">- оценка «зачтено» выставляется студенту, если тема полностью раскрыта студентом; </w:t>
      </w:r>
    </w:p>
    <w:p w:rsidR="00B079E0" w:rsidRPr="000E3532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>Задания для текущего контроля (рубежный контроль)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 w:rsidRPr="0050296E">
        <w:rPr>
          <w:b/>
          <w:bCs/>
        </w:rPr>
        <w:lastRenderedPageBreak/>
        <w:t xml:space="preserve">Темы групповых и/или индивидуальных творческих заданий </w:t>
      </w:r>
      <w:r w:rsidRPr="0050296E">
        <w:rPr>
          <w:bCs/>
        </w:rPr>
        <w:t>дисциплины «Пластическая выразительность актера (современные течения)»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0296E">
        <w:rPr>
          <w:rFonts w:ascii="Times New Roman" w:hAnsi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50296E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 xml:space="preserve">Задания для </w:t>
      </w:r>
      <w:r>
        <w:rPr>
          <w:b/>
          <w:bCs/>
        </w:rPr>
        <w:t>промежуточной аттестации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/>
          <w:bCs/>
        </w:rPr>
        <w:t>Темы групповых и/или индивидуальных творческих заданий для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>
        <w:rPr>
          <w:b/>
          <w:bCs/>
        </w:rPr>
        <w:t>зачета/</w:t>
      </w:r>
      <w:r w:rsidRPr="0050296E">
        <w:rPr>
          <w:b/>
          <w:bCs/>
        </w:rPr>
        <w:t xml:space="preserve">экзамена </w:t>
      </w:r>
      <w:r>
        <w:rPr>
          <w:b/>
          <w:bCs/>
        </w:rPr>
        <w:t xml:space="preserve"> </w:t>
      </w:r>
      <w:r w:rsidRPr="0050296E">
        <w:rPr>
          <w:bCs/>
        </w:rPr>
        <w:t>дисциплины «Пластическая выразительность актера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Cs/>
        </w:rPr>
        <w:t>(современные течения)»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зачет/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экзамен выносятся упражнения и этюды, относящиеся ко материалу семестр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а.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этюдов по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Критерии оценки.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5(отлично)-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ставится за отличное выполнение требований к зачетному уроку 5 семестра; выполнение заданий по самостоятельной работе студента в   дневниках (рабочих тетрадях) студентов и видеоматериалов на спец. созданном сайте в интернете;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4(хорошо)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ставится  за хорошее 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( 70% от общего количества часов СРС; не полном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3(удовлетворительно)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за частичное выполнение требований к зачетному уроку 5 семестра; выполнение части заданий по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самостоятельной работе студента в   дневниках (рабочих тетрадях) студентов и видеоматериалов на спец. созданном сайте в интернете (менее 50% от общего количества часов СРС; не ответе на вопросы по формирующим понятиям, проведению упражнений и этюдов по курсу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2(неудовлетворительно)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ставится за невыполнение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(менее 30% от общего количества часов СРС/ отсутствия дневника; не ответе на вопросы по формирующим понятиям, не точное выполнение по проведению упражнений и этюдов к формирующим понятиям.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«Идея куклы» как идеального исполнителя Эдварда Гордон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«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Mimepur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Эмиль Жак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>Г. Оценка работы студентов на практических (семинарских) занятиях</w:t>
      </w: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>(</w:t>
      </w:r>
      <w:r w:rsidRPr="00E8720D">
        <w:rPr>
          <w:rFonts w:ascii="Times New Roman" w:hAnsi="Times New Roman"/>
          <w:sz w:val="24"/>
          <w:szCs w:val="24"/>
          <w:lang w:eastAsia="ar-SA"/>
        </w:rPr>
        <w:t>устные ответы)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921"/>
        <w:gridCol w:w="7210"/>
        <w:gridCol w:w="1083"/>
      </w:tblGrid>
      <w:tr w:rsidR="00B079E0" w:rsidRPr="00E8720D" w:rsidTr="00C916C0">
        <w:trPr>
          <w:trHeight w:val="2891"/>
        </w:trPr>
        <w:tc>
          <w:tcPr>
            <w:tcW w:w="9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Критерии оценивания: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полнота и конкретность ответа;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последовательность и логика изложения;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B079E0" w:rsidRPr="00E8720D" w:rsidRDefault="00B079E0" w:rsidP="00C916C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color w:val="000000"/>
              </w:rPr>
            </w:pPr>
            <w:r w:rsidRPr="00E8720D">
              <w:rPr>
                <w:rFonts w:ascii="Times New Roman" w:hAnsi="Times New Roman"/>
                <w:iCs/>
                <w:color w:val="000000"/>
              </w:rPr>
              <w:t>уровень культуры речи.</w:t>
            </w:r>
          </w:p>
        </w:tc>
      </w:tr>
      <w:tr w:rsidR="00B079E0" w:rsidRPr="00E8720D" w:rsidTr="00C916C0">
        <w:trPr>
          <w:cantSplit/>
          <w:trHeight w:val="184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Пояснение к оцениванию устного ответа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Процент правильных ответов</w:t>
            </w:r>
          </w:p>
        </w:tc>
      </w:tr>
      <w:tr w:rsidR="00B079E0" w:rsidRPr="00E8720D" w:rsidTr="00C916C0">
        <w:trPr>
          <w:trHeight w:val="162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1) студент полно излагает материал, дает правильное определение основных понятий;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 xml:space="preserve">90% и более </w:t>
            </w:r>
          </w:p>
        </w:tc>
      </w:tr>
      <w:tr w:rsidR="00B079E0" w:rsidRPr="00E8720D" w:rsidTr="00C916C0">
        <w:trPr>
          <w:trHeight w:val="83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От 70 до 89%</w:t>
            </w:r>
          </w:p>
        </w:tc>
      </w:tr>
      <w:tr w:rsidR="00B079E0" w:rsidRPr="00E8720D" w:rsidTr="00C916C0">
        <w:trPr>
          <w:trHeight w:val="201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Студент обнаруживает знание и понимание основных положений данной темы, но: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079E0" w:rsidRPr="00E8720D" w:rsidRDefault="00B079E0" w:rsidP="00C916C0">
            <w:pPr>
              <w:jc w:val="both"/>
              <w:rPr>
                <w:rFonts w:ascii="Times New Roman" w:hAnsi="Times New Roman"/>
              </w:rPr>
            </w:pPr>
            <w:r w:rsidRPr="00E8720D">
              <w:rPr>
                <w:rFonts w:ascii="Times New Roman" w:hAnsi="Times New Roman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От 51 до 69%</w:t>
            </w:r>
          </w:p>
        </w:tc>
      </w:tr>
      <w:tr w:rsidR="00B079E0" w:rsidRPr="00E8720D" w:rsidTr="00C916C0">
        <w:trPr>
          <w:trHeight w:val="173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незачет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</w:rPr>
            </w:pPr>
            <w:r w:rsidRPr="00E8720D">
              <w:rPr>
                <w:rFonts w:ascii="Times New Roman" w:hAnsi="Times New Roman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 xml:space="preserve">Менее 50% </w:t>
            </w:r>
          </w:p>
        </w:tc>
      </w:tr>
    </w:tbl>
    <w:p w:rsidR="00B079E0" w:rsidRPr="00E8720D" w:rsidRDefault="00B079E0" w:rsidP="00B079E0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079E0" w:rsidRPr="00E8720D" w:rsidRDefault="00B079E0" w:rsidP="00B079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 xml:space="preserve">Д. Промежуточный контроль (зачет и экзамен)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079E0" w:rsidRPr="00E8720D" w:rsidTr="00C916C0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Промежуточный контроль проводится в форме устного ответа на вопрос, практического задания и краткого разговора.</w:t>
            </w:r>
          </w:p>
        </w:tc>
      </w:tr>
      <w:tr w:rsidR="00B079E0" w:rsidRPr="00E8720D" w:rsidTr="00C916C0">
        <w:trPr>
          <w:cantSplit/>
          <w:trHeight w:val="1743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Традиционная оценка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«Отлично»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</w:t>
            </w:r>
            <w:r w:rsidRPr="00E8720D">
              <w:rPr>
                <w:rFonts w:ascii="Times New Roman" w:hAnsi="Times New Roman"/>
                <w:color w:val="000000"/>
              </w:rPr>
              <w:lastRenderedPageBreak/>
              <w:t>качество их выполнения оценено числом баллов близким к максимальному.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lastRenderedPageBreak/>
              <w:t>«Хорошо»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«Удовлетворительно»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079E0" w:rsidRPr="00E8720D" w:rsidTr="00C916C0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«Неудовлетворительно»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E0" w:rsidRPr="00E8720D" w:rsidRDefault="00B079E0" w:rsidP="00C916C0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8720D">
              <w:rPr>
                <w:rFonts w:ascii="Times New Roman" w:hAnsi="Times New Roman"/>
                <w:color w:val="000000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E0" w:rsidRPr="00E8720D" w:rsidRDefault="00B079E0" w:rsidP="00C916C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079E0" w:rsidRPr="00077ACA" w:rsidRDefault="00B079E0" w:rsidP="00B079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B079E0" w:rsidRDefault="00B079E0" w:rsidP="00B079E0">
      <w:pPr>
        <w:spacing w:after="0"/>
        <w:jc w:val="center"/>
        <w:rPr>
          <w:sz w:val="32"/>
          <w:szCs w:val="32"/>
        </w:rPr>
      </w:pPr>
    </w:p>
    <w:p w:rsidR="00B079E0" w:rsidRPr="00904D6E" w:rsidRDefault="00B079E0" w:rsidP="00B079E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D6E">
        <w:rPr>
          <w:rFonts w:ascii="Times New Roman" w:hAnsi="Times New Roman" w:cs="Times New Roman"/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079E0" w:rsidRDefault="00B079E0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944A78" w:rsidRPr="00213813" w:rsidRDefault="00944A78" w:rsidP="00B079E0">
      <w:pPr>
        <w:rPr>
          <w:rFonts w:ascii="Times New Roman" w:eastAsia="Times New Roman" w:hAnsi="Times New Roman"/>
          <w:sz w:val="24"/>
          <w:szCs w:val="24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D267ED" w:rsidRPr="00D267ED" w:rsidRDefault="00D267ED" w:rsidP="00D26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267ED">
        <w:rPr>
          <w:rFonts w:ascii="Times New Roman" w:eastAsia="Times New Roman" w:hAnsi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D267ED" w:rsidRPr="00D267ED" w:rsidRDefault="00D267ED" w:rsidP="00D26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267ED" w:rsidRPr="00D267ED" w:rsidRDefault="00D267ED" w:rsidP="00D26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267ED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Профиль подготовки Режиссура любительского театра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bookmarkEnd w:id="0"/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</w:p>
    <w:sectPr w:rsidR="00B079E0" w:rsidRPr="0021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44B9A"/>
    <w:rsid w:val="00077ACA"/>
    <w:rsid w:val="00086E9C"/>
    <w:rsid w:val="001533DD"/>
    <w:rsid w:val="00342099"/>
    <w:rsid w:val="004D0A7D"/>
    <w:rsid w:val="006C3B3B"/>
    <w:rsid w:val="00902357"/>
    <w:rsid w:val="0090324D"/>
    <w:rsid w:val="00904D6E"/>
    <w:rsid w:val="00944A78"/>
    <w:rsid w:val="00A722BC"/>
    <w:rsid w:val="00B079E0"/>
    <w:rsid w:val="00C74B75"/>
    <w:rsid w:val="00D267ED"/>
    <w:rsid w:val="00D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4CEBF-7B80-458A-A4EB-903DB044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3815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6</cp:revision>
  <dcterms:created xsi:type="dcterms:W3CDTF">2022-02-15T08:11:00Z</dcterms:created>
  <dcterms:modified xsi:type="dcterms:W3CDTF">2022-08-31T10:04:00Z</dcterms:modified>
</cp:coreProperties>
</file>